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F81" w:rsidRPr="007E4F81" w:rsidRDefault="007E4F81" w:rsidP="007E4F81">
      <w:pPr>
        <w:pStyle w:val="Kopfzeile"/>
        <w:tabs>
          <w:tab w:val="clear" w:pos="4536"/>
          <w:tab w:val="clear" w:pos="9072"/>
          <w:tab w:val="left" w:pos="2552"/>
        </w:tabs>
        <w:spacing w:after="120"/>
        <w:ind w:left="2552" w:hanging="2552"/>
        <w:rPr>
          <w:b/>
          <w:sz w:val="24"/>
          <w:szCs w:val="24"/>
        </w:rPr>
      </w:pPr>
      <w:r w:rsidRPr="007E4F81">
        <w:rPr>
          <w:b/>
          <w:sz w:val="24"/>
          <w:szCs w:val="24"/>
        </w:rPr>
        <w:t>Antragsteller:</w:t>
      </w:r>
      <w:r w:rsidRPr="007E4F81">
        <w:rPr>
          <w:b/>
          <w:sz w:val="24"/>
          <w:szCs w:val="24"/>
        </w:rPr>
        <w:tab/>
      </w:r>
      <w:r w:rsidRPr="007E4F81">
        <w:rPr>
          <w:sz w:val="24"/>
          <w:szCs w:val="24"/>
        </w:rPr>
        <w:fldChar w:fldCharType="begin">
          <w:ffData>
            <w:name w:val="Text37"/>
            <w:enabled/>
            <w:calcOnExit w:val="0"/>
            <w:textInput/>
          </w:ffData>
        </w:fldChar>
      </w:r>
      <w:r w:rsidRPr="007E4F81">
        <w:rPr>
          <w:sz w:val="24"/>
          <w:szCs w:val="24"/>
        </w:rPr>
        <w:instrText xml:space="preserve"> FORMTEXT </w:instrText>
      </w:r>
      <w:r w:rsidRPr="007E4F81">
        <w:rPr>
          <w:sz w:val="24"/>
          <w:szCs w:val="24"/>
        </w:rPr>
      </w:r>
      <w:r w:rsidRPr="007E4F81">
        <w:rPr>
          <w:sz w:val="24"/>
          <w:szCs w:val="24"/>
        </w:rPr>
        <w:fldChar w:fldCharType="separate"/>
      </w:r>
      <w:bookmarkStart w:id="0" w:name="_GoBack"/>
      <w:r w:rsidRPr="007E4F81">
        <w:rPr>
          <w:noProof/>
          <w:sz w:val="24"/>
          <w:szCs w:val="24"/>
        </w:rPr>
        <w:t> </w:t>
      </w:r>
      <w:r w:rsidRPr="007E4F81">
        <w:rPr>
          <w:noProof/>
          <w:sz w:val="24"/>
          <w:szCs w:val="24"/>
        </w:rPr>
        <w:t> </w:t>
      </w:r>
      <w:r w:rsidRPr="007E4F81">
        <w:rPr>
          <w:noProof/>
          <w:sz w:val="24"/>
          <w:szCs w:val="24"/>
        </w:rPr>
        <w:t> </w:t>
      </w:r>
      <w:r w:rsidRPr="007E4F81">
        <w:rPr>
          <w:noProof/>
          <w:sz w:val="24"/>
          <w:szCs w:val="24"/>
        </w:rPr>
        <w:t> </w:t>
      </w:r>
      <w:r w:rsidRPr="007E4F81">
        <w:rPr>
          <w:noProof/>
          <w:sz w:val="24"/>
          <w:szCs w:val="24"/>
        </w:rPr>
        <w:t> </w:t>
      </w:r>
      <w:bookmarkEnd w:id="0"/>
      <w:r w:rsidRPr="007E4F81">
        <w:rPr>
          <w:sz w:val="24"/>
          <w:szCs w:val="24"/>
        </w:rPr>
        <w:fldChar w:fldCharType="end"/>
      </w:r>
    </w:p>
    <w:p w:rsidR="00AF1D3A" w:rsidRPr="007E4F81" w:rsidRDefault="004748F5" w:rsidP="007E4F81">
      <w:pPr>
        <w:pStyle w:val="Kopfzeile"/>
        <w:tabs>
          <w:tab w:val="clear" w:pos="4536"/>
          <w:tab w:val="clear" w:pos="9072"/>
          <w:tab w:val="left" w:pos="2552"/>
        </w:tabs>
        <w:spacing w:after="120"/>
        <w:ind w:left="2552" w:hanging="2552"/>
        <w:rPr>
          <w:b/>
          <w:sz w:val="24"/>
          <w:szCs w:val="24"/>
        </w:rPr>
      </w:pPr>
      <w:r w:rsidRPr="007E4F81">
        <w:rPr>
          <w:b/>
          <w:sz w:val="24"/>
          <w:szCs w:val="24"/>
        </w:rPr>
        <w:t>Anlage</w:t>
      </w:r>
      <w:r w:rsidR="00BD1F4E" w:rsidRPr="007E4F81">
        <w:rPr>
          <w:b/>
          <w:sz w:val="24"/>
          <w:szCs w:val="24"/>
        </w:rPr>
        <w:t xml:space="preserve"> zum Antrag</w:t>
      </w:r>
      <w:r w:rsidR="007E4F81" w:rsidRPr="007E4F81">
        <w:rPr>
          <w:b/>
          <w:sz w:val="24"/>
          <w:szCs w:val="24"/>
        </w:rPr>
        <w:t xml:space="preserve"> </w:t>
      </w:r>
      <w:r w:rsidR="00BE65D2" w:rsidRPr="007E4F81">
        <w:rPr>
          <w:sz w:val="24"/>
          <w:szCs w:val="24"/>
        </w:rPr>
        <w:t>vom</w:t>
      </w:r>
      <w:r w:rsidR="007E4F81" w:rsidRPr="007E4F81">
        <w:rPr>
          <w:sz w:val="24"/>
          <w:szCs w:val="24"/>
        </w:rPr>
        <w:t>:</w:t>
      </w:r>
      <w:r w:rsidR="007E4F81" w:rsidRPr="007E4F81">
        <w:rPr>
          <w:sz w:val="24"/>
          <w:szCs w:val="24"/>
        </w:rPr>
        <w:tab/>
      </w:r>
      <w:r w:rsidR="00A349B2" w:rsidRPr="007E4F81">
        <w:rPr>
          <w:sz w:val="24"/>
          <w:szCs w:val="24"/>
        </w:rPr>
        <w:fldChar w:fldCharType="begin">
          <w:ffData>
            <w:name w:val="Text37"/>
            <w:enabled/>
            <w:calcOnExit w:val="0"/>
            <w:textInput/>
          </w:ffData>
        </w:fldChar>
      </w:r>
      <w:r w:rsidR="00BE65D2" w:rsidRPr="007E4F81">
        <w:rPr>
          <w:sz w:val="24"/>
          <w:szCs w:val="24"/>
        </w:rPr>
        <w:instrText xml:space="preserve"> FORMTEXT </w:instrText>
      </w:r>
      <w:r w:rsidR="00A349B2" w:rsidRPr="007E4F81">
        <w:rPr>
          <w:sz w:val="24"/>
          <w:szCs w:val="24"/>
        </w:rPr>
      </w:r>
      <w:r w:rsidR="00A349B2" w:rsidRPr="007E4F81">
        <w:rPr>
          <w:sz w:val="24"/>
          <w:szCs w:val="24"/>
        </w:rPr>
        <w:fldChar w:fldCharType="separate"/>
      </w:r>
      <w:r w:rsidR="00BE65D2" w:rsidRPr="007E4F81">
        <w:rPr>
          <w:noProof/>
          <w:sz w:val="24"/>
          <w:szCs w:val="24"/>
        </w:rPr>
        <w:t> </w:t>
      </w:r>
      <w:r w:rsidR="00BE65D2" w:rsidRPr="007E4F81">
        <w:rPr>
          <w:noProof/>
          <w:sz w:val="24"/>
          <w:szCs w:val="24"/>
        </w:rPr>
        <w:t> </w:t>
      </w:r>
      <w:r w:rsidR="00BE65D2" w:rsidRPr="007E4F81">
        <w:rPr>
          <w:noProof/>
          <w:sz w:val="24"/>
          <w:szCs w:val="24"/>
        </w:rPr>
        <w:t> </w:t>
      </w:r>
      <w:r w:rsidR="00BE65D2" w:rsidRPr="007E4F81">
        <w:rPr>
          <w:noProof/>
          <w:sz w:val="24"/>
          <w:szCs w:val="24"/>
        </w:rPr>
        <w:t> </w:t>
      </w:r>
      <w:r w:rsidR="00BE65D2" w:rsidRPr="007E4F81">
        <w:rPr>
          <w:noProof/>
          <w:sz w:val="24"/>
          <w:szCs w:val="24"/>
        </w:rPr>
        <w:t> </w:t>
      </w:r>
      <w:r w:rsidR="00A349B2" w:rsidRPr="007E4F81">
        <w:rPr>
          <w:sz w:val="24"/>
          <w:szCs w:val="24"/>
        </w:rPr>
        <w:fldChar w:fldCharType="end"/>
      </w:r>
    </w:p>
    <w:p w:rsidR="004748F5" w:rsidRPr="00375665" w:rsidRDefault="004748F5" w:rsidP="004748F5">
      <w:pPr>
        <w:pStyle w:val="Kopfzeile"/>
        <w:tabs>
          <w:tab w:val="clear" w:pos="4536"/>
          <w:tab w:val="clear" w:pos="9072"/>
          <w:tab w:val="left" w:pos="365"/>
        </w:tabs>
        <w:spacing w:line="240" w:lineRule="exact"/>
        <w:rPr>
          <w:b/>
        </w:rPr>
      </w:pPr>
    </w:p>
    <w:p w:rsidR="00AE3CAB" w:rsidRDefault="000A3E85" w:rsidP="000A3E85">
      <w:pPr>
        <w:pStyle w:val="Kopfzeile"/>
        <w:tabs>
          <w:tab w:val="left" w:pos="365"/>
        </w:tabs>
        <w:spacing w:line="240" w:lineRule="exact"/>
        <w:rPr>
          <w:b/>
        </w:rPr>
      </w:pPr>
      <w:r>
        <w:rPr>
          <w:b/>
        </w:rPr>
        <w:t xml:space="preserve">Die Akkreditierung nach DIN EN ISO/IEC 17065 </w:t>
      </w:r>
      <w:r w:rsidR="003C1B6C">
        <w:rPr>
          <w:b/>
        </w:rPr>
        <w:t xml:space="preserve">als fachliche Stelle gem. § 28 </w:t>
      </w:r>
      <w:proofErr w:type="spellStart"/>
      <w:r w:rsidR="003C1B6C">
        <w:rPr>
          <w:b/>
        </w:rPr>
        <w:t>AHundV</w:t>
      </w:r>
      <w:proofErr w:type="spellEnd"/>
    </w:p>
    <w:p w:rsidR="00851443" w:rsidRPr="00375665" w:rsidRDefault="00851443" w:rsidP="00AE3CAB">
      <w:pPr>
        <w:pStyle w:val="Kopfzeile"/>
        <w:tabs>
          <w:tab w:val="clear" w:pos="4536"/>
          <w:tab w:val="clear" w:pos="9072"/>
          <w:tab w:val="left" w:pos="365"/>
        </w:tabs>
        <w:spacing w:line="240" w:lineRule="exact"/>
        <w:rPr>
          <w:b/>
        </w:rPr>
      </w:pPr>
    </w:p>
    <w:p w:rsidR="00D905EA" w:rsidRDefault="00D905EA"/>
    <w:tbl>
      <w:tblPr>
        <w:tblW w:w="41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5877"/>
        <w:gridCol w:w="2100"/>
      </w:tblGrid>
      <w:tr w:rsidR="003C1B6C" w:rsidRPr="00CC4C92" w:rsidTr="003C1B6C">
        <w:trPr>
          <w:cantSplit/>
          <w:tblHeader/>
        </w:trPr>
        <w:tc>
          <w:tcPr>
            <w:tcW w:w="3684" w:type="pct"/>
            <w:tcBorders>
              <w:top w:val="single" w:sz="6" w:space="0" w:color="auto"/>
              <w:bottom w:val="single" w:sz="6" w:space="0" w:color="auto"/>
            </w:tcBorders>
            <w:shd w:val="clear" w:color="auto" w:fill="CCCCCC"/>
            <w:vAlign w:val="center"/>
          </w:tcPr>
          <w:p w:rsidR="003C1B6C" w:rsidRPr="00375665" w:rsidRDefault="003C1B6C" w:rsidP="00CC4C92">
            <w:pPr>
              <w:widowControl w:val="0"/>
              <w:rPr>
                <w:b/>
              </w:rPr>
            </w:pPr>
            <w:r>
              <w:rPr>
                <w:b/>
              </w:rPr>
              <w:t>Assistenzhundeart</w:t>
            </w:r>
          </w:p>
        </w:tc>
        <w:tc>
          <w:tcPr>
            <w:tcW w:w="1316" w:type="pct"/>
            <w:tcBorders>
              <w:top w:val="single" w:sz="6" w:space="0" w:color="auto"/>
              <w:bottom w:val="single" w:sz="6" w:space="0" w:color="auto"/>
            </w:tcBorders>
            <w:shd w:val="clear" w:color="auto" w:fill="CCCCCC"/>
          </w:tcPr>
          <w:p w:rsidR="003C1B6C" w:rsidRPr="00CC4C92" w:rsidRDefault="003C1B6C" w:rsidP="003D6B3F">
            <w:pPr>
              <w:widowControl w:val="0"/>
              <w:jc w:val="center"/>
              <w:rPr>
                <w:b/>
              </w:rPr>
            </w:pPr>
            <w:r w:rsidRPr="00CC4C92">
              <w:rPr>
                <w:b/>
              </w:rPr>
              <w:t>Akkreditierung beantragt</w:t>
            </w:r>
          </w:p>
        </w:tc>
      </w:tr>
      <w:tr w:rsidR="003C1B6C" w:rsidRPr="00656521" w:rsidTr="003C1B6C">
        <w:trPr>
          <w:cantSplit/>
          <w:tblHeader/>
        </w:trPr>
        <w:tc>
          <w:tcPr>
            <w:tcW w:w="3684" w:type="pct"/>
            <w:tcBorders>
              <w:top w:val="single" w:sz="6" w:space="0" w:color="auto"/>
              <w:bottom w:val="single" w:sz="6" w:space="0" w:color="auto"/>
            </w:tcBorders>
            <w:shd w:val="clear" w:color="auto" w:fill="FFFFFF"/>
            <w:tcMar>
              <w:top w:w="113" w:type="dxa"/>
              <w:bottom w:w="113" w:type="dxa"/>
            </w:tcMar>
          </w:tcPr>
          <w:p w:rsidR="003C1B6C" w:rsidRPr="003C1B6C" w:rsidRDefault="003C1B6C" w:rsidP="00C17270">
            <w:pPr>
              <w:widowControl w:val="0"/>
              <w:rPr>
                <w:b/>
                <w:szCs w:val="22"/>
              </w:rPr>
            </w:pPr>
            <w:r w:rsidRPr="003C1B6C">
              <w:rPr>
                <w:b/>
                <w:szCs w:val="22"/>
              </w:rPr>
              <w:t xml:space="preserve">Blindenführhund </w:t>
            </w:r>
          </w:p>
          <w:p w:rsidR="003C1B6C" w:rsidRPr="003C1B6C" w:rsidRDefault="003C1B6C" w:rsidP="00C17270">
            <w:pPr>
              <w:widowControl w:val="0"/>
              <w:rPr>
                <w:i/>
                <w:szCs w:val="22"/>
              </w:rPr>
            </w:pPr>
            <w:r w:rsidRPr="003C1B6C">
              <w:rPr>
                <w:i/>
                <w:szCs w:val="22"/>
              </w:rPr>
              <w:t>(Assistenzhund für Menschen mit Blindheit oder einer Beeinträchtigung des Sehvermögens)</w:t>
            </w:r>
          </w:p>
        </w:tc>
        <w:tc>
          <w:tcPr>
            <w:tcW w:w="1316" w:type="pct"/>
            <w:tcBorders>
              <w:top w:val="single" w:sz="6" w:space="0" w:color="auto"/>
              <w:bottom w:val="single" w:sz="6" w:space="0" w:color="auto"/>
            </w:tcBorders>
            <w:shd w:val="clear" w:color="auto" w:fill="FFFFFF"/>
            <w:tcMar>
              <w:top w:w="113" w:type="dxa"/>
              <w:bottom w:w="113" w:type="dxa"/>
            </w:tcMar>
          </w:tcPr>
          <w:p w:rsidR="003C1B6C" w:rsidRPr="00323776" w:rsidRDefault="003C1B6C" w:rsidP="003D6B3F">
            <w:pPr>
              <w:widowControl w:val="0"/>
              <w:jc w:val="center"/>
              <w:rPr>
                <w:b/>
                <w:sz w:val="18"/>
                <w:szCs w:val="18"/>
              </w:rPr>
            </w:pPr>
            <w:r w:rsidRPr="000067D9">
              <w:rPr>
                <w:b/>
                <w:sz w:val="18"/>
                <w:szCs w:val="18"/>
              </w:rPr>
              <w:fldChar w:fldCharType="begin">
                <w:ffData>
                  <w:name w:val="Kontrollkästchen1"/>
                  <w:enabled/>
                  <w:calcOnExit w:val="0"/>
                  <w:checkBox>
                    <w:sizeAuto/>
                    <w:default w:val="0"/>
                  </w:checkBox>
                </w:ffData>
              </w:fldChar>
            </w:r>
            <w:bookmarkStart w:id="1" w:name="Kontrollkästchen1"/>
            <w:r w:rsidRPr="000067D9">
              <w:rPr>
                <w:b/>
                <w:sz w:val="18"/>
                <w:szCs w:val="18"/>
              </w:rPr>
              <w:instrText xml:space="preserve"> FORMCHECKBOX </w:instrText>
            </w:r>
            <w:r w:rsidR="004370C4">
              <w:rPr>
                <w:b/>
                <w:sz w:val="18"/>
                <w:szCs w:val="18"/>
              </w:rPr>
            </w:r>
            <w:r w:rsidR="004370C4">
              <w:rPr>
                <w:b/>
                <w:sz w:val="18"/>
                <w:szCs w:val="18"/>
              </w:rPr>
              <w:fldChar w:fldCharType="separate"/>
            </w:r>
            <w:r w:rsidRPr="000067D9">
              <w:rPr>
                <w:b/>
                <w:sz w:val="18"/>
                <w:szCs w:val="18"/>
              </w:rPr>
              <w:fldChar w:fldCharType="end"/>
            </w:r>
            <w:bookmarkEnd w:id="1"/>
          </w:p>
        </w:tc>
      </w:tr>
      <w:tr w:rsidR="003C1B6C" w:rsidRPr="00656521" w:rsidTr="003C1B6C">
        <w:trPr>
          <w:cantSplit/>
          <w:tblHeader/>
        </w:trPr>
        <w:tc>
          <w:tcPr>
            <w:tcW w:w="3684" w:type="pct"/>
            <w:tcBorders>
              <w:top w:val="single" w:sz="6" w:space="0" w:color="auto"/>
              <w:bottom w:val="single" w:sz="6" w:space="0" w:color="auto"/>
            </w:tcBorders>
            <w:shd w:val="clear" w:color="auto" w:fill="FFFFFF"/>
            <w:tcMar>
              <w:top w:w="113" w:type="dxa"/>
              <w:bottom w:w="113" w:type="dxa"/>
            </w:tcMar>
          </w:tcPr>
          <w:p w:rsidR="003C1B6C" w:rsidRDefault="003C1B6C" w:rsidP="00C17270">
            <w:pPr>
              <w:widowControl w:val="0"/>
              <w:rPr>
                <w:b/>
                <w:szCs w:val="22"/>
              </w:rPr>
            </w:pPr>
            <w:r w:rsidRPr="003C1B6C">
              <w:rPr>
                <w:b/>
                <w:szCs w:val="22"/>
              </w:rPr>
              <w:t>Mobilitätsassistenzhund</w:t>
            </w:r>
          </w:p>
          <w:p w:rsidR="003C1B6C" w:rsidRPr="00C17270" w:rsidRDefault="003C1B6C" w:rsidP="00C17270">
            <w:pPr>
              <w:widowControl w:val="0"/>
              <w:rPr>
                <w:i/>
                <w:szCs w:val="22"/>
              </w:rPr>
            </w:pPr>
            <w:r w:rsidRPr="00C17270">
              <w:rPr>
                <w:i/>
                <w:szCs w:val="22"/>
              </w:rPr>
              <w:t>(</w:t>
            </w:r>
            <w:r w:rsidR="00C17270" w:rsidRPr="00C17270">
              <w:rPr>
                <w:i/>
                <w:szCs w:val="22"/>
              </w:rPr>
              <w:t>Assistenzhund für Menschen mit motorischer Beeinträchtigung)</w:t>
            </w:r>
          </w:p>
        </w:tc>
        <w:tc>
          <w:tcPr>
            <w:tcW w:w="1316" w:type="pct"/>
            <w:tcBorders>
              <w:top w:val="single" w:sz="6" w:space="0" w:color="auto"/>
              <w:bottom w:val="single" w:sz="6" w:space="0" w:color="auto"/>
            </w:tcBorders>
            <w:shd w:val="clear" w:color="auto" w:fill="FFFFFF"/>
            <w:tcMar>
              <w:top w:w="113" w:type="dxa"/>
              <w:bottom w:w="113" w:type="dxa"/>
            </w:tcMar>
          </w:tcPr>
          <w:p w:rsidR="003C1B6C" w:rsidRPr="00323776" w:rsidRDefault="003C1B6C" w:rsidP="003D6B3F">
            <w:pPr>
              <w:widowControl w:val="0"/>
              <w:jc w:val="center"/>
              <w:rPr>
                <w:b/>
                <w:sz w:val="18"/>
                <w:szCs w:val="18"/>
              </w:rPr>
            </w:pPr>
            <w:r w:rsidRPr="000067D9">
              <w:rPr>
                <w:b/>
                <w:sz w:val="18"/>
                <w:szCs w:val="18"/>
              </w:rPr>
              <w:fldChar w:fldCharType="begin">
                <w:ffData>
                  <w:name w:val="Kontrollkästchen1"/>
                  <w:enabled/>
                  <w:calcOnExit w:val="0"/>
                  <w:checkBox>
                    <w:sizeAuto/>
                    <w:default w:val="0"/>
                  </w:checkBox>
                </w:ffData>
              </w:fldChar>
            </w:r>
            <w:r w:rsidRPr="000067D9">
              <w:rPr>
                <w:b/>
                <w:sz w:val="18"/>
                <w:szCs w:val="18"/>
              </w:rPr>
              <w:instrText xml:space="preserve"> FORMCHECKBOX </w:instrText>
            </w:r>
            <w:r w:rsidR="004370C4">
              <w:rPr>
                <w:b/>
                <w:sz w:val="18"/>
                <w:szCs w:val="18"/>
              </w:rPr>
            </w:r>
            <w:r w:rsidR="004370C4">
              <w:rPr>
                <w:b/>
                <w:sz w:val="18"/>
                <w:szCs w:val="18"/>
              </w:rPr>
              <w:fldChar w:fldCharType="separate"/>
            </w:r>
            <w:r w:rsidRPr="000067D9">
              <w:rPr>
                <w:b/>
                <w:sz w:val="18"/>
                <w:szCs w:val="18"/>
              </w:rPr>
              <w:fldChar w:fldCharType="end"/>
            </w:r>
          </w:p>
        </w:tc>
      </w:tr>
      <w:tr w:rsidR="003C1B6C" w:rsidRPr="00656521" w:rsidTr="003C1B6C">
        <w:trPr>
          <w:cantSplit/>
          <w:tblHeader/>
        </w:trPr>
        <w:tc>
          <w:tcPr>
            <w:tcW w:w="3684" w:type="pct"/>
            <w:tcBorders>
              <w:top w:val="single" w:sz="6" w:space="0" w:color="auto"/>
              <w:bottom w:val="single" w:sz="6" w:space="0" w:color="auto"/>
            </w:tcBorders>
            <w:shd w:val="clear" w:color="auto" w:fill="FFFFFF"/>
            <w:tcMar>
              <w:top w:w="113" w:type="dxa"/>
              <w:bottom w:w="113" w:type="dxa"/>
            </w:tcMar>
          </w:tcPr>
          <w:p w:rsidR="003C1B6C" w:rsidRPr="00C17270" w:rsidRDefault="00C17270" w:rsidP="00C17270">
            <w:pPr>
              <w:widowControl w:val="0"/>
              <w:rPr>
                <w:b/>
                <w:szCs w:val="22"/>
              </w:rPr>
            </w:pPr>
            <w:r w:rsidRPr="00C17270">
              <w:rPr>
                <w:b/>
                <w:szCs w:val="22"/>
              </w:rPr>
              <w:t>Signalassistenzhund</w:t>
            </w:r>
          </w:p>
          <w:p w:rsidR="00C17270" w:rsidRPr="00C17270" w:rsidRDefault="00C17270" w:rsidP="00C17270">
            <w:pPr>
              <w:widowControl w:val="0"/>
              <w:rPr>
                <w:i/>
                <w:szCs w:val="22"/>
              </w:rPr>
            </w:pPr>
            <w:r w:rsidRPr="00C17270">
              <w:rPr>
                <w:i/>
                <w:szCs w:val="22"/>
              </w:rPr>
              <w:t>(Assistenzhund für Menschen mit akustischer Wahrnehmungsbeeinträchtigung)</w:t>
            </w:r>
          </w:p>
        </w:tc>
        <w:tc>
          <w:tcPr>
            <w:tcW w:w="1316" w:type="pct"/>
            <w:tcBorders>
              <w:top w:val="single" w:sz="6" w:space="0" w:color="auto"/>
              <w:bottom w:val="single" w:sz="6" w:space="0" w:color="auto"/>
            </w:tcBorders>
            <w:shd w:val="clear" w:color="auto" w:fill="FFFFFF"/>
            <w:tcMar>
              <w:top w:w="113" w:type="dxa"/>
              <w:bottom w:w="113" w:type="dxa"/>
            </w:tcMar>
          </w:tcPr>
          <w:p w:rsidR="003C1B6C" w:rsidRPr="00323776" w:rsidRDefault="003C1B6C" w:rsidP="003D6B3F">
            <w:pPr>
              <w:widowControl w:val="0"/>
              <w:jc w:val="center"/>
              <w:rPr>
                <w:b/>
                <w:sz w:val="18"/>
                <w:szCs w:val="18"/>
              </w:rPr>
            </w:pPr>
            <w:r w:rsidRPr="000067D9">
              <w:rPr>
                <w:b/>
                <w:sz w:val="18"/>
                <w:szCs w:val="18"/>
              </w:rPr>
              <w:fldChar w:fldCharType="begin">
                <w:ffData>
                  <w:name w:val="Kontrollkästchen1"/>
                  <w:enabled/>
                  <w:calcOnExit w:val="0"/>
                  <w:checkBox>
                    <w:sizeAuto/>
                    <w:default w:val="0"/>
                  </w:checkBox>
                </w:ffData>
              </w:fldChar>
            </w:r>
            <w:r w:rsidRPr="000067D9">
              <w:rPr>
                <w:b/>
                <w:sz w:val="18"/>
                <w:szCs w:val="18"/>
              </w:rPr>
              <w:instrText xml:space="preserve"> FORMCHECKBOX </w:instrText>
            </w:r>
            <w:r w:rsidR="004370C4">
              <w:rPr>
                <w:b/>
                <w:sz w:val="18"/>
                <w:szCs w:val="18"/>
              </w:rPr>
            </w:r>
            <w:r w:rsidR="004370C4">
              <w:rPr>
                <w:b/>
                <w:sz w:val="18"/>
                <w:szCs w:val="18"/>
              </w:rPr>
              <w:fldChar w:fldCharType="separate"/>
            </w:r>
            <w:r w:rsidRPr="000067D9">
              <w:rPr>
                <w:b/>
                <w:sz w:val="18"/>
                <w:szCs w:val="18"/>
              </w:rPr>
              <w:fldChar w:fldCharType="end"/>
            </w:r>
          </w:p>
        </w:tc>
      </w:tr>
      <w:tr w:rsidR="003C1B6C" w:rsidRPr="00656521" w:rsidTr="003C1B6C">
        <w:trPr>
          <w:cantSplit/>
          <w:tblHeader/>
        </w:trPr>
        <w:tc>
          <w:tcPr>
            <w:tcW w:w="3684" w:type="pct"/>
            <w:tcBorders>
              <w:top w:val="single" w:sz="6" w:space="0" w:color="auto"/>
              <w:bottom w:val="single" w:sz="6" w:space="0" w:color="auto"/>
            </w:tcBorders>
            <w:shd w:val="clear" w:color="auto" w:fill="FFFFFF"/>
            <w:tcMar>
              <w:top w:w="113" w:type="dxa"/>
              <w:bottom w:w="113" w:type="dxa"/>
            </w:tcMar>
          </w:tcPr>
          <w:p w:rsidR="00C17270" w:rsidRDefault="00C17270" w:rsidP="00C17270">
            <w:pPr>
              <w:widowControl w:val="0"/>
              <w:rPr>
                <w:b/>
                <w:szCs w:val="22"/>
              </w:rPr>
            </w:pPr>
            <w:r w:rsidRPr="00C17270">
              <w:rPr>
                <w:b/>
                <w:szCs w:val="22"/>
              </w:rPr>
              <w:t>Warn- und Anzeige-Assistenzhund</w:t>
            </w:r>
          </w:p>
          <w:p w:rsidR="003C1B6C" w:rsidRPr="00C17270" w:rsidRDefault="00C17270" w:rsidP="00C17270">
            <w:pPr>
              <w:widowControl w:val="0"/>
              <w:rPr>
                <w:i/>
                <w:szCs w:val="22"/>
              </w:rPr>
            </w:pPr>
            <w:r w:rsidRPr="00C17270">
              <w:rPr>
                <w:i/>
                <w:szCs w:val="22"/>
              </w:rPr>
              <w:t>(Assistenzhund für Menschen mit stoffwechselbedingten Beeinträchtigungen, anaphylaktischer Allergie, olfaktorischen Wahrnehmungsbeeinträchtigungen oder für Menschen mit neurologisch-, stoffwechsel- oder systemisch bedingten Anfallserkrankungen)</w:t>
            </w:r>
          </w:p>
        </w:tc>
        <w:tc>
          <w:tcPr>
            <w:tcW w:w="1316" w:type="pct"/>
            <w:tcBorders>
              <w:top w:val="single" w:sz="6" w:space="0" w:color="auto"/>
              <w:bottom w:val="single" w:sz="6" w:space="0" w:color="auto"/>
            </w:tcBorders>
            <w:shd w:val="clear" w:color="auto" w:fill="FFFFFF"/>
            <w:tcMar>
              <w:top w:w="113" w:type="dxa"/>
              <w:bottom w:w="113" w:type="dxa"/>
            </w:tcMar>
          </w:tcPr>
          <w:p w:rsidR="003C1B6C" w:rsidRPr="00323776" w:rsidRDefault="003C1B6C" w:rsidP="003D6B3F">
            <w:pPr>
              <w:widowControl w:val="0"/>
              <w:jc w:val="center"/>
              <w:rPr>
                <w:b/>
                <w:sz w:val="18"/>
                <w:szCs w:val="18"/>
              </w:rPr>
            </w:pPr>
            <w:r w:rsidRPr="000067D9">
              <w:rPr>
                <w:b/>
                <w:sz w:val="18"/>
                <w:szCs w:val="18"/>
              </w:rPr>
              <w:fldChar w:fldCharType="begin">
                <w:ffData>
                  <w:name w:val="Kontrollkästchen1"/>
                  <w:enabled/>
                  <w:calcOnExit w:val="0"/>
                  <w:checkBox>
                    <w:sizeAuto/>
                    <w:default w:val="0"/>
                  </w:checkBox>
                </w:ffData>
              </w:fldChar>
            </w:r>
            <w:r w:rsidRPr="000067D9">
              <w:rPr>
                <w:b/>
                <w:sz w:val="18"/>
                <w:szCs w:val="18"/>
              </w:rPr>
              <w:instrText xml:space="preserve"> FORMCHECKBOX </w:instrText>
            </w:r>
            <w:r w:rsidR="004370C4">
              <w:rPr>
                <w:b/>
                <w:sz w:val="18"/>
                <w:szCs w:val="18"/>
              </w:rPr>
            </w:r>
            <w:r w:rsidR="004370C4">
              <w:rPr>
                <w:b/>
                <w:sz w:val="18"/>
                <w:szCs w:val="18"/>
              </w:rPr>
              <w:fldChar w:fldCharType="separate"/>
            </w:r>
            <w:r w:rsidRPr="000067D9">
              <w:rPr>
                <w:b/>
                <w:sz w:val="18"/>
                <w:szCs w:val="18"/>
              </w:rPr>
              <w:fldChar w:fldCharType="end"/>
            </w:r>
          </w:p>
        </w:tc>
      </w:tr>
      <w:tr w:rsidR="003C1B6C" w:rsidRPr="00656521" w:rsidTr="003C1B6C">
        <w:trPr>
          <w:cantSplit/>
          <w:tblHeader/>
        </w:trPr>
        <w:tc>
          <w:tcPr>
            <w:tcW w:w="3684" w:type="pct"/>
            <w:tcBorders>
              <w:top w:val="single" w:sz="6" w:space="0" w:color="auto"/>
              <w:bottom w:val="single" w:sz="6" w:space="0" w:color="auto"/>
            </w:tcBorders>
            <w:shd w:val="clear" w:color="auto" w:fill="FFFFFF"/>
            <w:tcMar>
              <w:top w:w="113" w:type="dxa"/>
              <w:bottom w:w="113" w:type="dxa"/>
            </w:tcMar>
          </w:tcPr>
          <w:p w:rsidR="00C17270" w:rsidRDefault="00C17270" w:rsidP="00C17270">
            <w:pPr>
              <w:widowControl w:val="0"/>
              <w:rPr>
                <w:b/>
                <w:szCs w:val="22"/>
              </w:rPr>
            </w:pPr>
            <w:r w:rsidRPr="00C17270">
              <w:rPr>
                <w:b/>
                <w:szCs w:val="22"/>
              </w:rPr>
              <w:t>PSB-Assistenzhund</w:t>
            </w:r>
          </w:p>
          <w:p w:rsidR="003C1B6C" w:rsidRPr="00C17270" w:rsidRDefault="00C17270" w:rsidP="00C17270">
            <w:pPr>
              <w:widowControl w:val="0"/>
              <w:rPr>
                <w:i/>
                <w:szCs w:val="22"/>
              </w:rPr>
            </w:pPr>
            <w:r>
              <w:rPr>
                <w:i/>
                <w:szCs w:val="22"/>
              </w:rPr>
              <w:t>(</w:t>
            </w:r>
            <w:r w:rsidRPr="00C17270">
              <w:rPr>
                <w:i/>
                <w:szCs w:val="22"/>
              </w:rPr>
              <w:t>Assistenzhund für Menschen mit psychosozialen Beeinträchtigungen</w:t>
            </w:r>
            <w:r>
              <w:rPr>
                <w:i/>
                <w:szCs w:val="22"/>
              </w:rPr>
              <w:t>)</w:t>
            </w:r>
          </w:p>
        </w:tc>
        <w:tc>
          <w:tcPr>
            <w:tcW w:w="1316" w:type="pct"/>
            <w:tcBorders>
              <w:top w:val="single" w:sz="6" w:space="0" w:color="auto"/>
              <w:bottom w:val="single" w:sz="6" w:space="0" w:color="auto"/>
            </w:tcBorders>
            <w:shd w:val="clear" w:color="auto" w:fill="FFFFFF"/>
            <w:tcMar>
              <w:top w:w="113" w:type="dxa"/>
              <w:bottom w:w="113" w:type="dxa"/>
            </w:tcMar>
          </w:tcPr>
          <w:p w:rsidR="003C1B6C" w:rsidRPr="00323776" w:rsidRDefault="003C1B6C" w:rsidP="003D6B3F">
            <w:pPr>
              <w:widowControl w:val="0"/>
              <w:jc w:val="center"/>
              <w:rPr>
                <w:b/>
                <w:sz w:val="18"/>
                <w:szCs w:val="18"/>
              </w:rPr>
            </w:pPr>
            <w:r w:rsidRPr="000067D9">
              <w:rPr>
                <w:b/>
                <w:sz w:val="18"/>
                <w:szCs w:val="18"/>
              </w:rPr>
              <w:fldChar w:fldCharType="begin">
                <w:ffData>
                  <w:name w:val="Kontrollkästchen1"/>
                  <w:enabled/>
                  <w:calcOnExit w:val="0"/>
                  <w:checkBox>
                    <w:sizeAuto/>
                    <w:default w:val="0"/>
                  </w:checkBox>
                </w:ffData>
              </w:fldChar>
            </w:r>
            <w:r w:rsidRPr="000067D9">
              <w:rPr>
                <w:b/>
                <w:sz w:val="18"/>
                <w:szCs w:val="18"/>
              </w:rPr>
              <w:instrText xml:space="preserve"> FORMCHECKBOX </w:instrText>
            </w:r>
            <w:r w:rsidR="004370C4">
              <w:rPr>
                <w:b/>
                <w:sz w:val="18"/>
                <w:szCs w:val="18"/>
              </w:rPr>
            </w:r>
            <w:r w:rsidR="004370C4">
              <w:rPr>
                <w:b/>
                <w:sz w:val="18"/>
                <w:szCs w:val="18"/>
              </w:rPr>
              <w:fldChar w:fldCharType="separate"/>
            </w:r>
            <w:r w:rsidRPr="000067D9">
              <w:rPr>
                <w:b/>
                <w:sz w:val="18"/>
                <w:szCs w:val="18"/>
              </w:rPr>
              <w:fldChar w:fldCharType="end"/>
            </w:r>
          </w:p>
        </w:tc>
      </w:tr>
    </w:tbl>
    <w:p w:rsidR="007E4F81" w:rsidRPr="00CC4C92" w:rsidRDefault="007E4F81">
      <w:pPr>
        <w:spacing w:after="120"/>
        <w:rPr>
          <w:b/>
        </w:rPr>
      </w:pPr>
    </w:p>
    <w:sectPr w:rsidR="007E4F81" w:rsidRPr="00CC4C92" w:rsidSect="007A21AC">
      <w:headerReference w:type="even" r:id="rId8"/>
      <w:headerReference w:type="default" r:id="rId9"/>
      <w:footerReference w:type="default" r:id="rId10"/>
      <w:headerReference w:type="first" r:id="rId11"/>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B6C" w:rsidRDefault="003C1B6C">
      <w:r>
        <w:separator/>
      </w:r>
    </w:p>
  </w:endnote>
  <w:endnote w:type="continuationSeparator" w:id="0">
    <w:p w:rsidR="003C1B6C" w:rsidRDefault="003C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B6C" w:rsidRPr="00375665" w:rsidRDefault="003C1B6C">
    <w:pPr>
      <w:pStyle w:val="Fuzeile"/>
    </w:pPr>
    <w:r>
      <w:rPr>
        <w:b/>
        <w:sz w:val="18"/>
      </w:rPr>
      <w:t>FO</w:t>
    </w:r>
    <w:r w:rsidR="00F9718E">
      <w:rPr>
        <w:b/>
        <w:sz w:val="18"/>
      </w:rPr>
      <w:t>-</w:t>
    </w:r>
    <w:r>
      <w:rPr>
        <w:b/>
        <w:sz w:val="18"/>
      </w:rPr>
      <w:t xml:space="preserve">Antrag </w:t>
    </w:r>
    <w:proofErr w:type="spellStart"/>
    <w:r>
      <w:rPr>
        <w:b/>
        <w:sz w:val="18"/>
      </w:rPr>
      <w:t>GB</w:t>
    </w:r>
    <w:r w:rsidR="00F9718E">
      <w:rPr>
        <w:b/>
        <w:sz w:val="18"/>
      </w:rPr>
      <w:t>_ZE_</w:t>
    </w:r>
    <w:r w:rsidR="00C17270">
      <w:rPr>
        <w:b/>
        <w:sz w:val="18"/>
      </w:rPr>
      <w:t>AHundV</w:t>
    </w:r>
    <w:proofErr w:type="spellEnd"/>
    <w:r w:rsidRPr="00375665">
      <w:rPr>
        <w:b/>
        <w:sz w:val="18"/>
      </w:rPr>
      <w:t>/</w:t>
    </w:r>
    <w:r w:rsidRPr="000A67EC">
      <w:rPr>
        <w:sz w:val="18"/>
      </w:rPr>
      <w:t xml:space="preserve">Rev. </w:t>
    </w:r>
    <w:r>
      <w:rPr>
        <w:sz w:val="18"/>
      </w:rPr>
      <w:t>1.0/</w:t>
    </w:r>
    <w:r w:rsidR="00E17954">
      <w:rPr>
        <w:sz w:val="18"/>
      </w:rPr>
      <w:t>29.08</w:t>
    </w:r>
    <w:r w:rsidR="00C17270">
      <w:rPr>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B6C" w:rsidRDefault="003C1B6C">
      <w:r>
        <w:separator/>
      </w:r>
    </w:p>
  </w:footnote>
  <w:footnote w:type="continuationSeparator" w:id="0">
    <w:p w:rsidR="003C1B6C" w:rsidRDefault="003C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B6C" w:rsidRDefault="004370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240;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5036"/>
      <w:gridCol w:w="2126"/>
    </w:tblGrid>
    <w:tr w:rsidR="003C1B6C" w:rsidRPr="00104512" w:rsidTr="00104512">
      <w:trPr>
        <w:trHeight w:val="170"/>
      </w:trPr>
      <w:tc>
        <w:tcPr>
          <w:tcW w:w="2302" w:type="dxa"/>
          <w:vMerge w:val="restart"/>
          <w:vAlign w:val="center"/>
        </w:tcPr>
        <w:p w:rsidR="003C1B6C" w:rsidRPr="00BF6E89" w:rsidRDefault="003C1B6C" w:rsidP="00BF6E89">
          <w:pPr>
            <w:pStyle w:val="Kopfzeile"/>
            <w:jc w:val="center"/>
            <w:rPr>
              <w:rFonts w:cs="Arial"/>
              <w:b/>
              <w:sz w:val="52"/>
              <w:szCs w:val="52"/>
            </w:rPr>
          </w:pPr>
          <w:r>
            <w:rPr>
              <w:noProof/>
            </w:rPr>
            <w:drawing>
              <wp:inline distT="0" distB="0" distL="0" distR="0">
                <wp:extent cx="1233805" cy="526415"/>
                <wp:effectExtent l="0" t="0" r="4445" b="6985"/>
                <wp:docPr id="1"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526415"/>
                        </a:xfrm>
                        <a:prstGeom prst="rect">
                          <a:avLst/>
                        </a:prstGeom>
                        <a:noFill/>
                        <a:ln>
                          <a:noFill/>
                        </a:ln>
                      </pic:spPr>
                    </pic:pic>
                  </a:graphicData>
                </a:graphic>
              </wp:inline>
            </w:drawing>
          </w:r>
        </w:p>
      </w:tc>
      <w:tc>
        <w:tcPr>
          <w:tcW w:w="5036" w:type="dxa"/>
          <w:vMerge w:val="restart"/>
          <w:vAlign w:val="center"/>
        </w:tcPr>
        <w:p w:rsidR="003C1B6C" w:rsidRPr="00186C78" w:rsidRDefault="003C1B6C" w:rsidP="007A62E6">
          <w:pPr>
            <w:overflowPunct w:val="0"/>
            <w:autoSpaceDE w:val="0"/>
            <w:autoSpaceDN w:val="0"/>
            <w:adjustRightInd w:val="0"/>
            <w:jc w:val="center"/>
            <w:textAlignment w:val="baseline"/>
            <w:rPr>
              <w:b/>
              <w:sz w:val="24"/>
              <w:szCs w:val="24"/>
            </w:rPr>
          </w:pPr>
          <w:r>
            <w:rPr>
              <w:b/>
              <w:sz w:val="24"/>
              <w:szCs w:val="24"/>
            </w:rPr>
            <w:t xml:space="preserve">Anlage zum Akkreditierungsantrag </w:t>
          </w:r>
          <w:r>
            <w:rPr>
              <w:b/>
              <w:sz w:val="24"/>
              <w:szCs w:val="24"/>
            </w:rPr>
            <w:br/>
            <w:t>im Geltungsbereich: Assistenzhundeverordnung (</w:t>
          </w:r>
          <w:proofErr w:type="spellStart"/>
          <w:r>
            <w:rPr>
              <w:b/>
              <w:sz w:val="24"/>
              <w:szCs w:val="24"/>
            </w:rPr>
            <w:t>AHundV</w:t>
          </w:r>
          <w:proofErr w:type="spellEnd"/>
          <w:r>
            <w:rPr>
              <w:b/>
              <w:sz w:val="24"/>
              <w:szCs w:val="24"/>
            </w:rPr>
            <w:t>)</w:t>
          </w:r>
        </w:p>
      </w:tc>
      <w:tc>
        <w:tcPr>
          <w:tcW w:w="2126" w:type="dxa"/>
          <w:vAlign w:val="center"/>
        </w:tcPr>
        <w:p w:rsidR="003C1B6C" w:rsidRPr="00186C78" w:rsidRDefault="003C1B6C" w:rsidP="00104512">
          <w:pPr>
            <w:overflowPunct w:val="0"/>
            <w:autoSpaceDE w:val="0"/>
            <w:autoSpaceDN w:val="0"/>
            <w:adjustRightInd w:val="0"/>
            <w:spacing w:before="100" w:beforeAutospacing="1" w:after="100" w:afterAutospacing="1"/>
            <w:jc w:val="center"/>
            <w:textAlignment w:val="baseline"/>
          </w:pPr>
          <w:r w:rsidRPr="00104512">
            <w:t xml:space="preserve">Seite </w:t>
          </w:r>
          <w:r w:rsidRPr="00104512">
            <w:fldChar w:fldCharType="begin"/>
          </w:r>
          <w:r w:rsidRPr="00104512">
            <w:instrText xml:space="preserve"> PAGE   \* MERGEFORMAT </w:instrText>
          </w:r>
          <w:r w:rsidRPr="00104512">
            <w:fldChar w:fldCharType="separate"/>
          </w:r>
          <w:r>
            <w:rPr>
              <w:noProof/>
            </w:rPr>
            <w:t>1</w:t>
          </w:r>
          <w:r w:rsidRPr="00104512">
            <w:fldChar w:fldCharType="end"/>
          </w:r>
          <w:r w:rsidRPr="00104512">
            <w:t xml:space="preserve"> von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r w:rsidR="003C1B6C" w:rsidRPr="00104512" w:rsidTr="00104512">
      <w:trPr>
        <w:trHeight w:val="848"/>
      </w:trPr>
      <w:tc>
        <w:tcPr>
          <w:tcW w:w="2302" w:type="dxa"/>
          <w:vMerge/>
          <w:vAlign w:val="center"/>
        </w:tcPr>
        <w:p w:rsidR="003C1B6C" w:rsidRPr="00104512" w:rsidRDefault="003C1B6C" w:rsidP="00104512">
          <w:pPr>
            <w:overflowPunct w:val="0"/>
            <w:autoSpaceDE w:val="0"/>
            <w:autoSpaceDN w:val="0"/>
            <w:adjustRightInd w:val="0"/>
            <w:jc w:val="center"/>
            <w:textAlignment w:val="baseline"/>
            <w:rPr>
              <w:rFonts w:cs="Arial"/>
              <w:sz w:val="48"/>
              <w:szCs w:val="48"/>
            </w:rPr>
          </w:pPr>
        </w:p>
      </w:tc>
      <w:tc>
        <w:tcPr>
          <w:tcW w:w="5036" w:type="dxa"/>
          <w:vMerge/>
          <w:vAlign w:val="center"/>
        </w:tcPr>
        <w:p w:rsidR="003C1B6C" w:rsidRPr="00104512" w:rsidRDefault="003C1B6C" w:rsidP="00104512">
          <w:pPr>
            <w:overflowPunct w:val="0"/>
            <w:autoSpaceDE w:val="0"/>
            <w:autoSpaceDN w:val="0"/>
            <w:adjustRightInd w:val="0"/>
            <w:jc w:val="center"/>
            <w:textAlignment w:val="baseline"/>
            <w:rPr>
              <w:rFonts w:cs="Arial"/>
              <w:sz w:val="48"/>
              <w:szCs w:val="48"/>
            </w:rPr>
          </w:pPr>
        </w:p>
      </w:tc>
      <w:tc>
        <w:tcPr>
          <w:tcW w:w="2126" w:type="dxa"/>
        </w:tcPr>
        <w:p w:rsidR="003C1B6C" w:rsidRPr="00104512" w:rsidRDefault="003C1B6C" w:rsidP="00104512">
          <w:pPr>
            <w:overflowPunct w:val="0"/>
            <w:autoSpaceDE w:val="0"/>
            <w:autoSpaceDN w:val="0"/>
            <w:adjustRightInd w:val="0"/>
            <w:textAlignment w:val="baseline"/>
            <w:rPr>
              <w:rFonts w:cs="Arial"/>
            </w:rPr>
          </w:pPr>
          <w:r w:rsidRPr="00104512">
            <w:rPr>
              <w:rFonts w:cs="Arial"/>
            </w:rPr>
            <w:t>Verfahrensnummer:</w:t>
          </w:r>
        </w:p>
      </w:tc>
    </w:tr>
  </w:tbl>
  <w:p w:rsidR="003C1B6C" w:rsidRDefault="003C1B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B6C" w:rsidRDefault="004370C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7.4pt;height:142.1pt;rotation:315;z-index:-251659264;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A1D"/>
    <w:multiLevelType w:val="hybridMultilevel"/>
    <w:tmpl w:val="A6FCA12A"/>
    <w:lvl w:ilvl="0" w:tplc="D3EA5E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5352BF"/>
    <w:multiLevelType w:val="hybridMultilevel"/>
    <w:tmpl w:val="53681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A46D8F"/>
    <w:multiLevelType w:val="hybridMultilevel"/>
    <w:tmpl w:val="BDC23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Cri++jFl6YIjV2VWdQqigyLQDqZBDccbWeCZip7TIk8+55oF0PTerDEli0rMkswzE5XfwCMFPGBbmO786Abw==" w:salt="lRsjApVb8fduB1PjeuA6zw=="/>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59"/>
    <w:rsid w:val="00033EB8"/>
    <w:rsid w:val="00034C15"/>
    <w:rsid w:val="00036145"/>
    <w:rsid w:val="00051ED9"/>
    <w:rsid w:val="000A3E85"/>
    <w:rsid w:val="000A67EC"/>
    <w:rsid w:val="000B5824"/>
    <w:rsid w:val="000C6828"/>
    <w:rsid w:val="000E636F"/>
    <w:rsid w:val="00101B10"/>
    <w:rsid w:val="00104512"/>
    <w:rsid w:val="00104BE6"/>
    <w:rsid w:val="00125D16"/>
    <w:rsid w:val="00133776"/>
    <w:rsid w:val="00146BD3"/>
    <w:rsid w:val="0017040D"/>
    <w:rsid w:val="00186C78"/>
    <w:rsid w:val="001923CD"/>
    <w:rsid w:val="00195CCE"/>
    <w:rsid w:val="001A4281"/>
    <w:rsid w:val="001B6F86"/>
    <w:rsid w:val="001E6389"/>
    <w:rsid w:val="001E64F2"/>
    <w:rsid w:val="001F01AE"/>
    <w:rsid w:val="002020D6"/>
    <w:rsid w:val="0020301E"/>
    <w:rsid w:val="0023386A"/>
    <w:rsid w:val="00240CA6"/>
    <w:rsid w:val="00257C7E"/>
    <w:rsid w:val="00260753"/>
    <w:rsid w:val="00274441"/>
    <w:rsid w:val="00284985"/>
    <w:rsid w:val="00286E8F"/>
    <w:rsid w:val="00293A45"/>
    <w:rsid w:val="002E0981"/>
    <w:rsid w:val="00306098"/>
    <w:rsid w:val="00334DC1"/>
    <w:rsid w:val="00343F14"/>
    <w:rsid w:val="0037500F"/>
    <w:rsid w:val="00375665"/>
    <w:rsid w:val="003C1B6C"/>
    <w:rsid w:val="003C6FDF"/>
    <w:rsid w:val="003D6B3F"/>
    <w:rsid w:val="00431D0A"/>
    <w:rsid w:val="00432264"/>
    <w:rsid w:val="004370C4"/>
    <w:rsid w:val="004725FD"/>
    <w:rsid w:val="004748F5"/>
    <w:rsid w:val="00474CE5"/>
    <w:rsid w:val="00495E2D"/>
    <w:rsid w:val="004B5973"/>
    <w:rsid w:val="004C7767"/>
    <w:rsid w:val="00500E66"/>
    <w:rsid w:val="00542782"/>
    <w:rsid w:val="00562725"/>
    <w:rsid w:val="005663B4"/>
    <w:rsid w:val="00571626"/>
    <w:rsid w:val="00574F1F"/>
    <w:rsid w:val="005B488E"/>
    <w:rsid w:val="005B6BC5"/>
    <w:rsid w:val="005B7159"/>
    <w:rsid w:val="005C61A1"/>
    <w:rsid w:val="00613354"/>
    <w:rsid w:val="006259C6"/>
    <w:rsid w:val="0062771F"/>
    <w:rsid w:val="0063604A"/>
    <w:rsid w:val="00642548"/>
    <w:rsid w:val="006464D4"/>
    <w:rsid w:val="00670736"/>
    <w:rsid w:val="006C2309"/>
    <w:rsid w:val="006D6A74"/>
    <w:rsid w:val="00733D8F"/>
    <w:rsid w:val="0074141C"/>
    <w:rsid w:val="0075289F"/>
    <w:rsid w:val="00770C07"/>
    <w:rsid w:val="007738F0"/>
    <w:rsid w:val="007A21AC"/>
    <w:rsid w:val="007A62E6"/>
    <w:rsid w:val="007E1BE5"/>
    <w:rsid w:val="007E2BEC"/>
    <w:rsid w:val="007E4F81"/>
    <w:rsid w:val="007E5A49"/>
    <w:rsid w:val="007F251C"/>
    <w:rsid w:val="008126A6"/>
    <w:rsid w:val="00851443"/>
    <w:rsid w:val="00852B05"/>
    <w:rsid w:val="00875B2B"/>
    <w:rsid w:val="008A2D64"/>
    <w:rsid w:val="008B2446"/>
    <w:rsid w:val="008B4FE7"/>
    <w:rsid w:val="008C56C5"/>
    <w:rsid w:val="008E3051"/>
    <w:rsid w:val="00906C84"/>
    <w:rsid w:val="0092553C"/>
    <w:rsid w:val="009256DF"/>
    <w:rsid w:val="00936DE8"/>
    <w:rsid w:val="009629D7"/>
    <w:rsid w:val="00971E21"/>
    <w:rsid w:val="00972B5A"/>
    <w:rsid w:val="009754AF"/>
    <w:rsid w:val="009C5A97"/>
    <w:rsid w:val="009D3870"/>
    <w:rsid w:val="009D3D8A"/>
    <w:rsid w:val="00A349B2"/>
    <w:rsid w:val="00A4553C"/>
    <w:rsid w:val="00A97D52"/>
    <w:rsid w:val="00AB22EC"/>
    <w:rsid w:val="00AE3CAB"/>
    <w:rsid w:val="00AF1D3A"/>
    <w:rsid w:val="00B04C23"/>
    <w:rsid w:val="00B05718"/>
    <w:rsid w:val="00B172B2"/>
    <w:rsid w:val="00B77C1F"/>
    <w:rsid w:val="00B923B4"/>
    <w:rsid w:val="00BB6868"/>
    <w:rsid w:val="00BD1F4E"/>
    <w:rsid w:val="00BD2780"/>
    <w:rsid w:val="00BE65D2"/>
    <w:rsid w:val="00BF56D8"/>
    <w:rsid w:val="00BF6E89"/>
    <w:rsid w:val="00C17270"/>
    <w:rsid w:val="00C24EC3"/>
    <w:rsid w:val="00C31239"/>
    <w:rsid w:val="00C327D5"/>
    <w:rsid w:val="00C342B8"/>
    <w:rsid w:val="00C42DC8"/>
    <w:rsid w:val="00C436C3"/>
    <w:rsid w:val="00C44A97"/>
    <w:rsid w:val="00C50E25"/>
    <w:rsid w:val="00C658A9"/>
    <w:rsid w:val="00CB3274"/>
    <w:rsid w:val="00CC4C92"/>
    <w:rsid w:val="00CE42D5"/>
    <w:rsid w:val="00CF72B6"/>
    <w:rsid w:val="00D51717"/>
    <w:rsid w:val="00D72993"/>
    <w:rsid w:val="00D81D9B"/>
    <w:rsid w:val="00D905EA"/>
    <w:rsid w:val="00DA0ED7"/>
    <w:rsid w:val="00DA772F"/>
    <w:rsid w:val="00E17954"/>
    <w:rsid w:val="00E24F63"/>
    <w:rsid w:val="00E52A38"/>
    <w:rsid w:val="00E66A0E"/>
    <w:rsid w:val="00E90F36"/>
    <w:rsid w:val="00E9340F"/>
    <w:rsid w:val="00EE0F3F"/>
    <w:rsid w:val="00EE2420"/>
    <w:rsid w:val="00EE73F2"/>
    <w:rsid w:val="00EF3085"/>
    <w:rsid w:val="00F0124D"/>
    <w:rsid w:val="00F0483F"/>
    <w:rsid w:val="00F06352"/>
    <w:rsid w:val="00F06917"/>
    <w:rsid w:val="00F22616"/>
    <w:rsid w:val="00F56070"/>
    <w:rsid w:val="00F772F5"/>
    <w:rsid w:val="00F932CD"/>
    <w:rsid w:val="00F9718E"/>
    <w:rsid w:val="00FB3C70"/>
    <w:rsid w:val="00FD3006"/>
    <w:rsid w:val="00FE0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5489E38A-C2F4-4700-A788-EEEE5074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A3E85"/>
    <w:rPr>
      <w:rFonts w:ascii="Calibri" w:hAnsi="Calibri"/>
      <w:sz w:val="22"/>
    </w:rPr>
  </w:style>
  <w:style w:type="paragraph" w:styleId="berschrift1">
    <w:name w:val="heading 1"/>
    <w:basedOn w:val="Standard"/>
    <w:next w:val="Standard"/>
    <w:autoRedefine/>
    <w:qFormat/>
    <w:rsid w:val="00257C7E"/>
    <w:pPr>
      <w:keepNext/>
      <w:spacing w:before="240" w:after="60"/>
      <w:outlineLvl w:val="0"/>
    </w:pPr>
    <w:rPr>
      <w:rFonts w:cs="Arial"/>
      <w:b/>
      <w:bCs/>
      <w:kern w:val="32"/>
      <w:sz w:val="28"/>
      <w:szCs w:val="32"/>
    </w:rPr>
  </w:style>
  <w:style w:type="paragraph" w:styleId="berschrift2">
    <w:name w:val="heading 2"/>
    <w:basedOn w:val="Standard"/>
    <w:next w:val="Standard"/>
    <w:autoRedefine/>
    <w:qFormat/>
    <w:rsid w:val="00257C7E"/>
    <w:pPr>
      <w:keepNext/>
      <w:spacing w:before="240" w:after="60"/>
      <w:outlineLvl w:val="1"/>
    </w:pPr>
    <w:rPr>
      <w:rFonts w:cs="Arial"/>
      <w:b/>
      <w:bCs/>
      <w:iCs/>
      <w:szCs w:val="28"/>
    </w:rPr>
  </w:style>
  <w:style w:type="paragraph" w:styleId="berschrift3">
    <w:name w:val="heading 3"/>
    <w:basedOn w:val="Standard"/>
    <w:next w:val="Standard"/>
    <w:autoRedefine/>
    <w:qFormat/>
    <w:rsid w:val="00257C7E"/>
    <w:pPr>
      <w:keepNext/>
      <w:spacing w:before="240" w:after="60"/>
      <w:outlineLvl w:val="2"/>
    </w:pPr>
    <w:rPr>
      <w:rFonts w:cs="Arial"/>
      <w:b/>
      <w:bCs/>
      <w:i/>
      <w:szCs w:val="26"/>
    </w:rPr>
  </w:style>
  <w:style w:type="paragraph" w:styleId="berschrift4">
    <w:name w:val="heading 4"/>
    <w:basedOn w:val="Standard"/>
    <w:next w:val="Standard"/>
    <w:link w:val="berschrift4Zchn"/>
    <w:qFormat/>
    <w:rsid w:val="004748F5"/>
    <w:pPr>
      <w:keepNext/>
      <w:spacing w:before="2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rsid w:val="00C658A9"/>
    <w:pPr>
      <w:spacing w:before="240"/>
      <w:ind w:left="709" w:hanging="709"/>
    </w:pPr>
  </w:style>
  <w:style w:type="paragraph" w:customStyle="1" w:styleId="Betrifft">
    <w:name w:val="Betrifft"/>
    <w:basedOn w:val="Standard"/>
    <w:rsid w:val="00C658A9"/>
    <w:pPr>
      <w:spacing w:before="1440"/>
      <w:ind w:left="709" w:hanging="709"/>
    </w:pPr>
  </w:style>
  <w:style w:type="paragraph" w:customStyle="1" w:styleId="Bezug">
    <w:name w:val="Bezug"/>
    <w:basedOn w:val="Standard"/>
    <w:rsid w:val="00C658A9"/>
    <w:pPr>
      <w:spacing w:before="240"/>
      <w:ind w:left="709" w:hanging="709"/>
    </w:pPr>
  </w:style>
  <w:style w:type="paragraph" w:customStyle="1" w:styleId="Hier">
    <w:name w:val="Hier"/>
    <w:basedOn w:val="Standard"/>
    <w:rsid w:val="00C658A9"/>
    <w:pPr>
      <w:tabs>
        <w:tab w:val="left" w:pos="567"/>
        <w:tab w:val="left" w:pos="1021"/>
      </w:tabs>
      <w:ind w:left="1021" w:hanging="1021"/>
    </w:pPr>
  </w:style>
  <w:style w:type="paragraph" w:customStyle="1" w:styleId="yyx">
    <w:name w:val="yyx"/>
    <w:basedOn w:val="Standard"/>
    <w:rsid w:val="00C658A9"/>
    <w:pPr>
      <w:framePr w:hSpace="142" w:wrap="around" w:vAnchor="page" w:hAnchor="page" w:x="8619" w:y="15764"/>
      <w:spacing w:line="360" w:lineRule="auto"/>
    </w:pPr>
    <w:rPr>
      <w:b/>
    </w:rPr>
  </w:style>
  <w:style w:type="paragraph" w:customStyle="1" w:styleId="berschrift4kursiv">
    <w:name w:val="Überschrift 4 kursiv"/>
    <w:basedOn w:val="Standard"/>
    <w:next w:val="Standard"/>
    <w:autoRedefine/>
    <w:rsid w:val="00257C7E"/>
    <w:pPr>
      <w:framePr w:hSpace="142" w:wrap="around" w:vAnchor="page" w:hAnchor="page" w:x="8619" w:y="15764"/>
      <w:spacing w:line="360" w:lineRule="auto"/>
    </w:pPr>
    <w:rPr>
      <w:i/>
    </w:rPr>
  </w:style>
  <w:style w:type="paragraph" w:styleId="Kopfzeile">
    <w:name w:val="header"/>
    <w:basedOn w:val="Standard"/>
    <w:link w:val="KopfzeileZchn"/>
    <w:rsid w:val="004748F5"/>
    <w:pPr>
      <w:tabs>
        <w:tab w:val="center" w:pos="4536"/>
        <w:tab w:val="right" w:pos="9072"/>
      </w:tabs>
    </w:pPr>
  </w:style>
  <w:style w:type="paragraph" w:styleId="Fuzeile">
    <w:name w:val="footer"/>
    <w:basedOn w:val="Standard"/>
    <w:semiHidden/>
    <w:rsid w:val="004748F5"/>
    <w:pPr>
      <w:tabs>
        <w:tab w:val="center" w:pos="4536"/>
        <w:tab w:val="right" w:pos="9072"/>
      </w:tabs>
    </w:pPr>
  </w:style>
  <w:style w:type="paragraph" w:styleId="Funotentext">
    <w:name w:val="footnote text"/>
    <w:basedOn w:val="Standard"/>
    <w:semiHidden/>
    <w:rsid w:val="004748F5"/>
  </w:style>
  <w:style w:type="character" w:styleId="Funotenzeichen">
    <w:name w:val="footnote reference"/>
    <w:semiHidden/>
    <w:rsid w:val="004748F5"/>
    <w:rPr>
      <w:vertAlign w:val="superscript"/>
    </w:rPr>
  </w:style>
  <w:style w:type="paragraph" w:styleId="Sprechblasentext">
    <w:name w:val="Balloon Text"/>
    <w:basedOn w:val="Standard"/>
    <w:semiHidden/>
    <w:rsid w:val="00EE73F2"/>
    <w:rPr>
      <w:rFonts w:ascii="Tahoma" w:hAnsi="Tahoma" w:cs="Tahoma"/>
      <w:sz w:val="16"/>
      <w:szCs w:val="16"/>
    </w:rPr>
  </w:style>
  <w:style w:type="table" w:customStyle="1" w:styleId="Tabellengitternetz">
    <w:name w:val="Tabellengitternetz"/>
    <w:basedOn w:val="NormaleTabelle"/>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berschrift4"/>
    <w:rsid w:val="00642548"/>
    <w:pPr>
      <w:spacing w:before="120" w:after="120"/>
      <w:jc w:val="center"/>
    </w:pPr>
    <w:rPr>
      <w:bCs w:val="0"/>
      <w:sz w:val="24"/>
    </w:rPr>
  </w:style>
  <w:style w:type="paragraph" w:customStyle="1" w:styleId="Tabelleninhalt">
    <w:name w:val="Tabelleninhalt"/>
    <w:basedOn w:val="Standard"/>
    <w:rsid w:val="00642548"/>
    <w:pPr>
      <w:widowControl w:val="0"/>
      <w:spacing w:before="60" w:after="60"/>
    </w:pPr>
    <w:rPr>
      <w:color w:val="000000"/>
    </w:rPr>
  </w:style>
  <w:style w:type="paragraph" w:styleId="Textkrper">
    <w:name w:val="Body Text"/>
    <w:basedOn w:val="Standard"/>
    <w:rsid w:val="00642548"/>
    <w:rPr>
      <w:rFonts w:cs="Arial"/>
      <w:sz w:val="16"/>
    </w:rPr>
  </w:style>
  <w:style w:type="character" w:customStyle="1" w:styleId="berschrift4Zchn">
    <w:name w:val="Überschrift 4 Zchn"/>
    <w:link w:val="berschrift4"/>
    <w:rsid w:val="00E9340F"/>
    <w:rPr>
      <w:rFonts w:ascii="Arial" w:hAnsi="Arial"/>
      <w:b/>
      <w:bCs/>
      <w:lang w:val="de-DE" w:eastAsia="de-DE" w:bidi="ar-SA"/>
    </w:rPr>
  </w:style>
  <w:style w:type="paragraph" w:customStyle="1" w:styleId="CarcterCarcterChar">
    <w:name w:val="Carácter Carácter Char"/>
    <w:basedOn w:val="Standard"/>
    <w:next w:val="Standard"/>
    <w:rsid w:val="00375665"/>
    <w:pPr>
      <w:spacing w:after="160" w:line="240" w:lineRule="exact"/>
    </w:pPr>
    <w:rPr>
      <w:rFonts w:ascii="Tahoma" w:hAnsi="Tahoma"/>
      <w:sz w:val="24"/>
      <w:lang w:val="en-US" w:eastAsia="en-US"/>
    </w:rPr>
  </w:style>
  <w:style w:type="character" w:customStyle="1" w:styleId="KopfzeileZchn">
    <w:name w:val="Kopfzeile Zchn"/>
    <w:link w:val="Kopfzeile"/>
    <w:rsid w:val="00BF6E8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35170">
      <w:bodyDiv w:val="1"/>
      <w:marLeft w:val="0"/>
      <w:marRight w:val="0"/>
      <w:marTop w:val="0"/>
      <w:marBottom w:val="0"/>
      <w:divBdr>
        <w:top w:val="none" w:sz="0" w:space="0" w:color="auto"/>
        <w:left w:val="none" w:sz="0" w:space="0" w:color="auto"/>
        <w:bottom w:val="none" w:sz="0" w:space="0" w:color="auto"/>
        <w:right w:val="none" w:sz="0" w:space="0" w:color="auto"/>
      </w:divBdr>
    </w:div>
    <w:div w:id="516818006">
      <w:bodyDiv w:val="1"/>
      <w:marLeft w:val="0"/>
      <w:marRight w:val="0"/>
      <w:marTop w:val="0"/>
      <w:marBottom w:val="0"/>
      <w:divBdr>
        <w:top w:val="none" w:sz="0" w:space="0" w:color="auto"/>
        <w:left w:val="none" w:sz="0" w:space="0" w:color="auto"/>
        <w:bottom w:val="none" w:sz="0" w:space="0" w:color="auto"/>
        <w:right w:val="none" w:sz="0" w:space="0" w:color="auto"/>
      </w:divBdr>
      <w:divsChild>
        <w:div w:id="128137336">
          <w:marLeft w:val="0"/>
          <w:marRight w:val="0"/>
          <w:marTop w:val="0"/>
          <w:marBottom w:val="0"/>
          <w:divBdr>
            <w:top w:val="none" w:sz="0" w:space="0" w:color="auto"/>
            <w:left w:val="none" w:sz="0" w:space="0" w:color="auto"/>
            <w:bottom w:val="none" w:sz="0" w:space="0" w:color="auto"/>
            <w:right w:val="none" w:sz="0" w:space="0" w:color="auto"/>
          </w:divBdr>
        </w:div>
        <w:div w:id="1553275720">
          <w:marLeft w:val="0"/>
          <w:marRight w:val="0"/>
          <w:marTop w:val="0"/>
          <w:marBottom w:val="0"/>
          <w:divBdr>
            <w:top w:val="none" w:sz="0" w:space="0" w:color="auto"/>
            <w:left w:val="none" w:sz="0" w:space="0" w:color="auto"/>
            <w:bottom w:val="none" w:sz="0" w:space="0" w:color="auto"/>
            <w:right w:val="none" w:sz="0" w:space="0" w:color="auto"/>
          </w:divBdr>
        </w:div>
        <w:div w:id="542055746">
          <w:marLeft w:val="0"/>
          <w:marRight w:val="0"/>
          <w:marTop w:val="0"/>
          <w:marBottom w:val="0"/>
          <w:divBdr>
            <w:top w:val="none" w:sz="0" w:space="0" w:color="auto"/>
            <w:left w:val="none" w:sz="0" w:space="0" w:color="auto"/>
            <w:bottom w:val="none" w:sz="0" w:space="0" w:color="auto"/>
            <w:right w:val="none" w:sz="0" w:space="0" w:color="auto"/>
          </w:divBdr>
        </w:div>
        <w:div w:id="15811361">
          <w:marLeft w:val="0"/>
          <w:marRight w:val="0"/>
          <w:marTop w:val="0"/>
          <w:marBottom w:val="0"/>
          <w:divBdr>
            <w:top w:val="none" w:sz="0" w:space="0" w:color="auto"/>
            <w:left w:val="none" w:sz="0" w:space="0" w:color="auto"/>
            <w:bottom w:val="none" w:sz="0" w:space="0" w:color="auto"/>
            <w:right w:val="none" w:sz="0" w:space="0" w:color="auto"/>
          </w:divBdr>
        </w:div>
        <w:div w:id="1900166980">
          <w:marLeft w:val="0"/>
          <w:marRight w:val="0"/>
          <w:marTop w:val="0"/>
          <w:marBottom w:val="0"/>
          <w:divBdr>
            <w:top w:val="none" w:sz="0" w:space="0" w:color="auto"/>
            <w:left w:val="none" w:sz="0" w:space="0" w:color="auto"/>
            <w:bottom w:val="none" w:sz="0" w:space="0" w:color="auto"/>
            <w:right w:val="none" w:sz="0" w:space="0" w:color="auto"/>
          </w:divBdr>
        </w:div>
      </w:divsChild>
    </w:div>
    <w:div w:id="991642093">
      <w:bodyDiv w:val="1"/>
      <w:marLeft w:val="0"/>
      <w:marRight w:val="0"/>
      <w:marTop w:val="0"/>
      <w:marBottom w:val="0"/>
      <w:divBdr>
        <w:top w:val="none" w:sz="0" w:space="0" w:color="auto"/>
        <w:left w:val="none" w:sz="0" w:space="0" w:color="auto"/>
        <w:bottom w:val="none" w:sz="0" w:space="0" w:color="auto"/>
        <w:right w:val="none" w:sz="0" w:space="0" w:color="auto"/>
      </w:divBdr>
    </w:div>
    <w:div w:id="1251890660">
      <w:bodyDiv w:val="1"/>
      <w:marLeft w:val="0"/>
      <w:marRight w:val="0"/>
      <w:marTop w:val="0"/>
      <w:marBottom w:val="0"/>
      <w:divBdr>
        <w:top w:val="none" w:sz="0" w:space="0" w:color="auto"/>
        <w:left w:val="none" w:sz="0" w:space="0" w:color="auto"/>
        <w:bottom w:val="none" w:sz="0" w:space="0" w:color="auto"/>
        <w:right w:val="none" w:sz="0" w:space="0" w:color="auto"/>
      </w:divBdr>
    </w:div>
    <w:div w:id="1777486351">
      <w:bodyDiv w:val="1"/>
      <w:marLeft w:val="0"/>
      <w:marRight w:val="0"/>
      <w:marTop w:val="0"/>
      <w:marBottom w:val="0"/>
      <w:divBdr>
        <w:top w:val="none" w:sz="0" w:space="0" w:color="auto"/>
        <w:left w:val="none" w:sz="0" w:space="0" w:color="auto"/>
        <w:bottom w:val="none" w:sz="0" w:space="0" w:color="auto"/>
        <w:right w:val="none" w:sz="0" w:space="0" w:color="auto"/>
      </w:divBdr>
      <w:divsChild>
        <w:div w:id="445731983">
          <w:marLeft w:val="0"/>
          <w:marRight w:val="0"/>
          <w:marTop w:val="0"/>
          <w:marBottom w:val="0"/>
          <w:divBdr>
            <w:top w:val="none" w:sz="0" w:space="0" w:color="auto"/>
            <w:left w:val="none" w:sz="0" w:space="0" w:color="auto"/>
            <w:bottom w:val="none" w:sz="0" w:space="0" w:color="auto"/>
            <w:right w:val="none" w:sz="0" w:space="0" w:color="auto"/>
          </w:divBdr>
        </w:div>
        <w:div w:id="113061604">
          <w:marLeft w:val="0"/>
          <w:marRight w:val="0"/>
          <w:marTop w:val="0"/>
          <w:marBottom w:val="0"/>
          <w:divBdr>
            <w:top w:val="none" w:sz="0" w:space="0" w:color="auto"/>
            <w:left w:val="none" w:sz="0" w:space="0" w:color="auto"/>
            <w:bottom w:val="none" w:sz="0" w:space="0" w:color="auto"/>
            <w:right w:val="none" w:sz="0" w:space="0" w:color="auto"/>
          </w:divBdr>
        </w:div>
        <w:div w:id="1850103035">
          <w:marLeft w:val="0"/>
          <w:marRight w:val="0"/>
          <w:marTop w:val="0"/>
          <w:marBottom w:val="0"/>
          <w:divBdr>
            <w:top w:val="none" w:sz="0" w:space="0" w:color="auto"/>
            <w:left w:val="none" w:sz="0" w:space="0" w:color="auto"/>
            <w:bottom w:val="none" w:sz="0" w:space="0" w:color="auto"/>
            <w:right w:val="none" w:sz="0" w:space="0" w:color="auto"/>
          </w:divBdr>
        </w:div>
        <w:div w:id="983314719">
          <w:marLeft w:val="0"/>
          <w:marRight w:val="0"/>
          <w:marTop w:val="0"/>
          <w:marBottom w:val="0"/>
          <w:divBdr>
            <w:top w:val="none" w:sz="0" w:space="0" w:color="auto"/>
            <w:left w:val="none" w:sz="0" w:space="0" w:color="auto"/>
            <w:bottom w:val="none" w:sz="0" w:space="0" w:color="auto"/>
            <w:right w:val="none" w:sz="0" w:space="0" w:color="auto"/>
          </w:divBdr>
        </w:div>
        <w:div w:id="207107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19E49-C233-42AC-8499-368F73E2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Anlage  1</vt:lpstr>
    </vt:vector>
  </TitlesOfParts>
  <Company>Bundesministerium für Wirtschaft und Technologie</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dc:title>
  <dc:subject/>
  <dc:creator>DAkkS</dc:creator>
  <cp:keywords/>
  <cp:lastModifiedBy>Valbuena, Andrea</cp:lastModifiedBy>
  <cp:revision>4</cp:revision>
  <cp:lastPrinted>2015-03-09T11:23:00Z</cp:lastPrinted>
  <dcterms:created xsi:type="dcterms:W3CDTF">2024-08-29T11:01:00Z</dcterms:created>
  <dcterms:modified xsi:type="dcterms:W3CDTF">2024-08-29T12:38:00Z</dcterms:modified>
</cp:coreProperties>
</file>